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Default="006A148D">
      <w:pPr>
        <w:spacing w:line="360" w:lineRule="auto"/>
        <w:jc w:val="center"/>
        <w:rPr>
          <w:rFonts w:ascii="宋体" w:hAnsi="宋体"/>
          <w:b/>
          <w:sz w:val="28"/>
          <w:szCs w:val="28"/>
        </w:rPr>
      </w:pPr>
      <w:r>
        <w:rPr>
          <w:rFonts w:ascii="宋体" w:hAnsi="宋体" w:hint="eastAsia"/>
          <w:b/>
          <w:sz w:val="28"/>
          <w:szCs w:val="28"/>
        </w:rPr>
        <w:t>易方达基金管理有限公司关于旗下部分开放式基金增加</w:t>
      </w:r>
      <w:r w:rsidR="00CC15D0">
        <w:rPr>
          <w:rFonts w:ascii="宋体" w:hAnsi="宋体" w:hint="eastAsia"/>
          <w:b/>
          <w:sz w:val="28"/>
          <w:szCs w:val="28"/>
        </w:rPr>
        <w:t>临海农商银行</w:t>
      </w:r>
      <w:r>
        <w:rPr>
          <w:rFonts w:ascii="宋体" w:hAnsi="宋体" w:hint="eastAsia"/>
          <w:b/>
          <w:sz w:val="28"/>
          <w:szCs w:val="28"/>
        </w:rPr>
        <w:t>为销售机构、参加</w:t>
      </w:r>
      <w:r w:rsidR="00CC15D0">
        <w:rPr>
          <w:rFonts w:ascii="宋体" w:hAnsi="宋体" w:hint="eastAsia"/>
          <w:b/>
          <w:sz w:val="28"/>
          <w:szCs w:val="28"/>
        </w:rPr>
        <w:t>临海农商银行</w:t>
      </w:r>
      <w:r>
        <w:rPr>
          <w:rFonts w:ascii="宋体" w:hAnsi="宋体" w:hint="eastAsia"/>
          <w:b/>
          <w:sz w:val="28"/>
          <w:szCs w:val="28"/>
        </w:rPr>
        <w:t>申购与定期定额投资费率优惠活动的公告</w:t>
      </w:r>
    </w:p>
    <w:p w:rsidR="00241C62" w:rsidRPr="00A81563" w:rsidRDefault="006A148D">
      <w:pPr>
        <w:spacing w:line="360" w:lineRule="auto"/>
        <w:ind w:firstLineChars="200" w:firstLine="420"/>
        <w:jc w:val="left"/>
        <w:rPr>
          <w:rFonts w:ascii="宋体" w:hAnsi="宋体"/>
          <w:szCs w:val="21"/>
        </w:rPr>
      </w:pPr>
      <w:r w:rsidRPr="00A81563">
        <w:rPr>
          <w:rStyle w:val="HTML"/>
          <w:rFonts w:cs="Arial Unicode MS"/>
          <w:sz w:val="21"/>
          <w:szCs w:val="21"/>
        </w:rPr>
        <w:t>根据易方达基金管理有限公司（以下简称“本公司”）与</w:t>
      </w:r>
      <w:r w:rsidR="00CC15D0" w:rsidRPr="00A81563">
        <w:rPr>
          <w:rStyle w:val="HTML"/>
          <w:rFonts w:cs="Arial Unicode MS" w:hint="eastAsia"/>
          <w:sz w:val="21"/>
          <w:szCs w:val="21"/>
        </w:rPr>
        <w:t>浙江临海农村商业银行</w:t>
      </w:r>
      <w:r w:rsidR="00FB4466" w:rsidRPr="00A81563">
        <w:rPr>
          <w:rStyle w:val="HTML"/>
          <w:rFonts w:cs="Arial Unicode MS" w:hint="eastAsia"/>
          <w:sz w:val="21"/>
          <w:szCs w:val="21"/>
        </w:rPr>
        <w:t>股份有限公司</w:t>
      </w:r>
      <w:r w:rsidRPr="00A81563">
        <w:rPr>
          <w:rStyle w:val="HTML"/>
          <w:rFonts w:cs="Arial Unicode MS" w:hint="eastAsia"/>
          <w:sz w:val="21"/>
          <w:szCs w:val="21"/>
        </w:rPr>
        <w:t>（以下简称“</w:t>
      </w:r>
      <w:r w:rsidR="00CC15D0" w:rsidRPr="00A81563">
        <w:rPr>
          <w:rStyle w:val="HTML"/>
          <w:rFonts w:cs="Arial Unicode MS" w:hint="eastAsia"/>
          <w:sz w:val="21"/>
          <w:szCs w:val="21"/>
        </w:rPr>
        <w:t>临海农商银行</w:t>
      </w:r>
      <w:r w:rsidRPr="00A81563">
        <w:rPr>
          <w:rStyle w:val="HTML"/>
          <w:rFonts w:cs="Arial Unicode MS" w:hint="eastAsia"/>
          <w:sz w:val="21"/>
          <w:szCs w:val="21"/>
        </w:rPr>
        <w:t>”）</w:t>
      </w:r>
      <w:r w:rsidRPr="00A81563">
        <w:rPr>
          <w:rStyle w:val="HTML"/>
          <w:rFonts w:cs="Arial Unicode MS"/>
          <w:sz w:val="21"/>
          <w:szCs w:val="21"/>
        </w:rPr>
        <w:t>签署的</w:t>
      </w:r>
      <w:r w:rsidRPr="00A81563">
        <w:rPr>
          <w:rStyle w:val="HTML"/>
          <w:rFonts w:cs="Arial Unicode MS" w:hint="eastAsia"/>
          <w:sz w:val="21"/>
          <w:szCs w:val="21"/>
        </w:rPr>
        <w:t>基金销售服务</w:t>
      </w:r>
      <w:r w:rsidRPr="00A81563">
        <w:rPr>
          <w:rStyle w:val="HTML"/>
          <w:rFonts w:cs="Arial Unicode MS"/>
          <w:sz w:val="21"/>
          <w:szCs w:val="21"/>
        </w:rPr>
        <w:t>协议，自2015年</w:t>
      </w:r>
      <w:r w:rsidR="00BA0839">
        <w:rPr>
          <w:rStyle w:val="HTML"/>
          <w:rFonts w:cs="Arial Unicode MS" w:hint="eastAsia"/>
          <w:sz w:val="21"/>
          <w:szCs w:val="21"/>
        </w:rPr>
        <w:t>10</w:t>
      </w:r>
      <w:r w:rsidR="00100109" w:rsidRPr="00A81563">
        <w:rPr>
          <w:rStyle w:val="HTML"/>
          <w:rFonts w:cs="Arial Unicode MS" w:hint="eastAsia"/>
          <w:sz w:val="21"/>
          <w:szCs w:val="21"/>
        </w:rPr>
        <w:t>月</w:t>
      </w:r>
      <w:r w:rsidR="00937156">
        <w:rPr>
          <w:rStyle w:val="HTML"/>
          <w:rFonts w:cs="Arial Unicode MS" w:hint="eastAsia"/>
          <w:sz w:val="21"/>
          <w:szCs w:val="21"/>
        </w:rPr>
        <w:t>23</w:t>
      </w:r>
      <w:r w:rsidR="00100109" w:rsidRPr="00A81563">
        <w:rPr>
          <w:rStyle w:val="HTML"/>
          <w:rFonts w:cs="Arial Unicode MS" w:hint="eastAsia"/>
          <w:sz w:val="21"/>
          <w:szCs w:val="21"/>
        </w:rPr>
        <w:t>日</w:t>
      </w:r>
      <w:r w:rsidRPr="00A81563">
        <w:rPr>
          <w:rStyle w:val="HTML"/>
          <w:rFonts w:cs="Arial Unicode MS"/>
          <w:sz w:val="21"/>
          <w:szCs w:val="21"/>
        </w:rPr>
        <w:t>起，本公司将增加</w:t>
      </w:r>
      <w:r w:rsidR="00CC15D0" w:rsidRPr="00A81563">
        <w:rPr>
          <w:rFonts w:ascii="宋体" w:hAnsi="宋体" w:hint="eastAsia"/>
          <w:szCs w:val="21"/>
        </w:rPr>
        <w:t>临海农商银行</w:t>
      </w:r>
      <w:r w:rsidRPr="00A81563">
        <w:rPr>
          <w:rStyle w:val="HTML"/>
          <w:rFonts w:cs="Arial Unicode MS" w:hint="eastAsia"/>
          <w:sz w:val="21"/>
          <w:szCs w:val="21"/>
        </w:rPr>
        <w:t>为旗下部分开放式基金销售机构并开通相关业务。</w:t>
      </w:r>
      <w:r w:rsidRPr="00A81563">
        <w:rPr>
          <w:rFonts w:ascii="宋体" w:hAnsi="宋体" w:hint="eastAsia"/>
          <w:szCs w:val="21"/>
        </w:rPr>
        <w:t>同时，为满足广大投资者的理财需求，经本公司与</w:t>
      </w:r>
      <w:r w:rsidR="00CC15D0" w:rsidRPr="00A81563">
        <w:rPr>
          <w:rFonts w:ascii="宋体" w:hAnsi="宋体" w:hint="eastAsia"/>
          <w:szCs w:val="21"/>
        </w:rPr>
        <w:t>临海农商银行</w:t>
      </w:r>
      <w:r w:rsidRPr="00A81563">
        <w:rPr>
          <w:rFonts w:ascii="宋体" w:hAnsi="宋体" w:hint="eastAsia"/>
          <w:szCs w:val="21"/>
        </w:rPr>
        <w:t>协商一致，本公司旗下部分开放式基金参加</w:t>
      </w:r>
      <w:r w:rsidR="00CC15D0" w:rsidRPr="00A81563">
        <w:rPr>
          <w:rFonts w:ascii="宋体" w:hAnsi="宋体" w:hint="eastAsia"/>
          <w:szCs w:val="21"/>
        </w:rPr>
        <w:t>临海农商银行</w:t>
      </w:r>
      <w:r w:rsidRPr="00A81563">
        <w:rPr>
          <w:rFonts w:ascii="宋体" w:hAnsi="宋体" w:hint="eastAsia"/>
          <w:szCs w:val="21"/>
        </w:rPr>
        <w:t>申购与定期定额投资费率优惠活动。</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sz w:val="21"/>
          <w:szCs w:val="21"/>
        </w:rPr>
        <w:t>现将有关事项公告如下：</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一、</w:t>
      </w:r>
      <w:r w:rsidRPr="00A81563">
        <w:rPr>
          <w:rFonts w:ascii="宋体" w:hAnsi="宋体" w:hint="eastAsia"/>
          <w:szCs w:val="21"/>
        </w:rPr>
        <w:t>适用基金及业务范围</w:t>
      </w:r>
    </w:p>
    <w:p w:rsidR="00241C62" w:rsidRPr="00A81563" w:rsidRDefault="006A148D">
      <w:pPr>
        <w:spacing w:line="360" w:lineRule="auto"/>
        <w:ind w:firstLineChars="200" w:firstLine="420"/>
        <w:jc w:val="left"/>
        <w:rPr>
          <w:rFonts w:ascii="宋体" w:hAnsi="宋体"/>
          <w:szCs w:val="21"/>
        </w:rPr>
      </w:pPr>
      <w:r w:rsidRPr="00A81563">
        <w:rPr>
          <w:rStyle w:val="ab"/>
          <w:rFonts w:ascii="宋体" w:hAnsi="宋体" w:cs="Arial Unicode MS"/>
        </w:rPr>
        <w:t>投资者可通过</w:t>
      </w:r>
      <w:r w:rsidR="00CC15D0" w:rsidRPr="00A81563">
        <w:rPr>
          <w:rStyle w:val="HTML"/>
          <w:rFonts w:cs="Arial Unicode MS" w:hint="eastAsia"/>
          <w:sz w:val="21"/>
          <w:szCs w:val="21"/>
        </w:rPr>
        <w:t>临海农商银行</w:t>
      </w:r>
      <w:r w:rsidRPr="00A81563">
        <w:rPr>
          <w:rStyle w:val="ab"/>
          <w:rFonts w:ascii="宋体" w:hAnsi="宋体" w:cs="Arial Unicode MS"/>
        </w:rPr>
        <w:t>办理列表中对应基金的</w:t>
      </w:r>
      <w:r w:rsidRPr="00A81563">
        <w:rPr>
          <w:rStyle w:val="ab"/>
          <w:rFonts w:ascii="宋体" w:hAnsi="宋体" w:cs="Arial Unicode MS" w:hint="eastAsia"/>
        </w:rPr>
        <w:t>相关</w:t>
      </w:r>
      <w:r w:rsidRPr="00A81563">
        <w:rPr>
          <w:rStyle w:val="ab"/>
          <w:rFonts w:ascii="宋体" w:hAnsi="宋体" w:cs="Arial Unicode MS"/>
        </w:rPr>
        <w:t>业务，具体的业务流程、办理时间和办理方式以</w:t>
      </w:r>
      <w:r w:rsidR="00CC15D0" w:rsidRPr="00A81563">
        <w:rPr>
          <w:rStyle w:val="ab"/>
          <w:rFonts w:ascii="宋体" w:hAnsi="宋体" w:cs="Arial Unicode MS" w:hint="eastAsia"/>
        </w:rPr>
        <w:t>临海农商银行</w:t>
      </w:r>
      <w:r w:rsidRPr="00A81563">
        <w:rPr>
          <w:rStyle w:val="ab"/>
          <w:rFonts w:ascii="宋体" w:hAnsi="宋体" w:cs="Arial Unicode MS"/>
        </w:rPr>
        <w:t>的规定为准。</w:t>
      </w:r>
    </w:p>
    <w:tbl>
      <w:tblPr>
        <w:tblW w:w="8237"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56"/>
        <w:gridCol w:w="877"/>
        <w:gridCol w:w="3260"/>
        <w:gridCol w:w="851"/>
        <w:gridCol w:w="850"/>
        <w:gridCol w:w="709"/>
        <w:gridCol w:w="1134"/>
      </w:tblGrid>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hint="eastAsia"/>
                <w:szCs w:val="21"/>
              </w:rPr>
              <w:t>编号</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32FC"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基金</w:t>
            </w:r>
          </w:p>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代码</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基金名称</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8732FC" w:rsidP="001C7FDE">
            <w:pPr>
              <w:widowControl/>
              <w:jc w:val="center"/>
              <w:rPr>
                <w:rFonts w:ascii="宋体" w:hAnsi="宋体" w:cs="宋体"/>
                <w:kern w:val="0"/>
                <w:szCs w:val="21"/>
              </w:rPr>
            </w:pPr>
            <w:r w:rsidRPr="00A81563">
              <w:rPr>
                <w:rFonts w:ascii="宋体" w:hAnsi="宋体" w:cs="宋体" w:hint="eastAsia"/>
                <w:kern w:val="0"/>
                <w:szCs w:val="21"/>
              </w:rPr>
              <w:t>申购</w:t>
            </w:r>
            <w:r w:rsidR="001C7FDE" w:rsidRPr="00A81563">
              <w:rPr>
                <w:rFonts w:ascii="宋体" w:hAnsi="宋体" w:cs="宋体" w:hint="eastAsia"/>
                <w:kern w:val="0"/>
                <w:szCs w:val="21"/>
              </w:rPr>
              <w:t>赎回业务</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定期定额投资</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转换业务</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是否参加费率优惠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000009</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易方达天天理财货币市场基金A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2</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000010</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易方达天天理财货币市场基金B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3</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000950</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易方达沪深300非银行金融交易型开放式指数基金联接基金</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4</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110001</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易方达平稳增长混合型基金</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5</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110006</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易方达货币市场基金A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6</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110007</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易方达稳健收益债券型基金A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7</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110008</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易方达稳健收益债券型基金B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8</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110016</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易方达货币市场基金B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9</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110017</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易方达增强回报债券型基金A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10</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110018</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易方达增强回报债券型基金B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11</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110023</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易方达医疗保健行业混合型基金</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szCs w:val="21"/>
              </w:rPr>
            </w:pPr>
            <w:r w:rsidRPr="00F14A2F">
              <w:rPr>
                <w:rFonts w:ascii="宋体" w:hAnsi="宋体"/>
                <w:szCs w:val="21"/>
              </w:rPr>
              <w:t>12</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color w:val="000000"/>
                <w:szCs w:val="21"/>
              </w:rPr>
            </w:pPr>
            <w:r w:rsidRPr="00F14A2F">
              <w:rPr>
                <w:rFonts w:ascii="宋体" w:hAnsi="宋体"/>
                <w:color w:val="000000"/>
                <w:szCs w:val="21"/>
              </w:rPr>
              <w:t>110027</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color w:val="000000"/>
                <w:szCs w:val="21"/>
              </w:rPr>
            </w:pPr>
            <w:r w:rsidRPr="00F14A2F">
              <w:rPr>
                <w:rFonts w:ascii="宋体" w:hAnsi="宋体" w:hint="eastAsia"/>
                <w:color w:val="000000"/>
                <w:szCs w:val="21"/>
              </w:rPr>
              <w:t>易方达安心回报债券型基金A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13</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110028</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易方达安心回报债券型基金B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szCs w:val="21"/>
              </w:rPr>
            </w:pPr>
            <w:r w:rsidRPr="00F14A2F">
              <w:rPr>
                <w:rFonts w:ascii="宋体" w:hAnsi="宋体"/>
                <w:szCs w:val="21"/>
              </w:rPr>
              <w:t>14</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color w:val="000000"/>
                <w:szCs w:val="21"/>
              </w:rPr>
            </w:pPr>
            <w:r w:rsidRPr="00F14A2F">
              <w:rPr>
                <w:rFonts w:ascii="宋体" w:hAnsi="宋体"/>
                <w:color w:val="000000"/>
                <w:szCs w:val="21"/>
              </w:rPr>
              <w:t>110030</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tabs>
                <w:tab w:val="center" w:pos="4153"/>
                <w:tab w:val="right" w:pos="8306"/>
              </w:tabs>
              <w:snapToGrid w:val="0"/>
              <w:jc w:val="center"/>
              <w:rPr>
                <w:rFonts w:ascii="宋体" w:hAnsi="宋体"/>
                <w:color w:val="000000"/>
                <w:szCs w:val="21"/>
              </w:rPr>
            </w:pPr>
            <w:r w:rsidRPr="00F14A2F">
              <w:rPr>
                <w:rFonts w:ascii="宋体" w:hAnsi="宋体" w:hint="eastAsia"/>
                <w:color w:val="000000"/>
                <w:szCs w:val="21"/>
              </w:rPr>
              <w:t>易方达沪深300量化增强基金</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15</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110050</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易方达月月利理财债券型基金A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r w:rsidR="001C7FDE" w:rsidRPr="00A81563" w:rsidTr="008732FC">
        <w:trPr>
          <w:trHeight w:val="285"/>
        </w:trPr>
        <w:tc>
          <w:tcPr>
            <w:tcW w:w="5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szCs w:val="21"/>
              </w:rPr>
            </w:pPr>
            <w:r w:rsidRPr="00F14A2F">
              <w:rPr>
                <w:rFonts w:ascii="宋体" w:hAnsi="宋体"/>
                <w:szCs w:val="21"/>
              </w:rPr>
              <w:t>16</w:t>
            </w:r>
          </w:p>
        </w:tc>
        <w:tc>
          <w:tcPr>
            <w:tcW w:w="8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color w:val="000000"/>
                <w:szCs w:val="21"/>
              </w:rPr>
              <w:t>110051</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F14A2F" w:rsidP="001C7FDE">
            <w:pPr>
              <w:widowControl/>
              <w:jc w:val="center"/>
              <w:rPr>
                <w:rFonts w:ascii="宋体" w:hAnsi="宋体"/>
                <w:color w:val="000000"/>
                <w:szCs w:val="21"/>
              </w:rPr>
            </w:pPr>
            <w:r w:rsidRPr="00F14A2F">
              <w:rPr>
                <w:rFonts w:ascii="宋体" w:hAnsi="宋体" w:hint="eastAsia"/>
                <w:color w:val="000000"/>
                <w:szCs w:val="21"/>
              </w:rPr>
              <w:t>易方达月月利理财债券型基金B</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不开通</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开通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FDE" w:rsidRPr="00A81563" w:rsidRDefault="001C7FDE" w:rsidP="001C7FDE">
            <w:pPr>
              <w:widowControl/>
              <w:jc w:val="center"/>
              <w:rPr>
                <w:rFonts w:ascii="宋体" w:hAnsi="宋体" w:cs="宋体"/>
                <w:kern w:val="0"/>
                <w:szCs w:val="21"/>
              </w:rPr>
            </w:pPr>
            <w:r w:rsidRPr="00A81563">
              <w:rPr>
                <w:rFonts w:ascii="宋体" w:hAnsi="宋体" w:cs="宋体" w:hint="eastAsia"/>
                <w:kern w:val="0"/>
                <w:szCs w:val="21"/>
              </w:rPr>
              <w:t>不参加</w:t>
            </w:r>
          </w:p>
        </w:tc>
      </w:tr>
    </w:tbl>
    <w:p w:rsidR="00241C62" w:rsidRPr="00A81563" w:rsidRDefault="006A148D">
      <w:pPr>
        <w:spacing w:line="360" w:lineRule="auto"/>
        <w:ind w:firstLineChars="200" w:firstLine="420"/>
        <w:jc w:val="left"/>
        <w:rPr>
          <w:rFonts w:ascii="宋体" w:hAnsi="宋体"/>
          <w:bCs/>
          <w:szCs w:val="21"/>
        </w:rPr>
      </w:pPr>
      <w:r w:rsidRPr="00A81563">
        <w:rPr>
          <w:rStyle w:val="HTML"/>
          <w:rFonts w:cs="Arial Unicode MS" w:hint="eastAsia"/>
          <w:sz w:val="21"/>
          <w:szCs w:val="21"/>
        </w:rPr>
        <w:t xml:space="preserve">二、 </w:t>
      </w:r>
      <w:r w:rsidRPr="00A81563">
        <w:rPr>
          <w:rStyle w:val="HTML"/>
          <w:rFonts w:cs="Arial Unicode MS"/>
          <w:sz w:val="21"/>
          <w:szCs w:val="21"/>
        </w:rPr>
        <w:t>关于本公司在</w:t>
      </w:r>
      <w:r w:rsidR="00CC15D0" w:rsidRPr="00A81563">
        <w:rPr>
          <w:rFonts w:ascii="宋体" w:hAnsi="宋体" w:hint="eastAsia"/>
          <w:szCs w:val="21"/>
        </w:rPr>
        <w:t>临海农商银行</w:t>
      </w:r>
      <w:r w:rsidRPr="00A81563">
        <w:rPr>
          <w:rStyle w:val="HTML"/>
          <w:rFonts w:cs="Arial Unicode MS"/>
          <w:sz w:val="21"/>
          <w:szCs w:val="21"/>
        </w:rPr>
        <w:t>推出旗下部分开放式基金的定期定额投资业务</w:t>
      </w:r>
      <w:r w:rsidRPr="00A81563">
        <w:rPr>
          <w:rStyle w:val="HTML"/>
          <w:rFonts w:cs="Arial Unicode MS" w:hint="eastAsia"/>
          <w:sz w:val="21"/>
          <w:szCs w:val="21"/>
        </w:rPr>
        <w:t>及本公司旗下部分开放式基金参</w:t>
      </w:r>
      <w:r w:rsidRPr="00A81563">
        <w:rPr>
          <w:rFonts w:ascii="宋体" w:hAnsi="宋体" w:hint="eastAsia"/>
          <w:szCs w:val="21"/>
        </w:rPr>
        <w:t>加</w:t>
      </w:r>
      <w:r w:rsidR="00CC15D0" w:rsidRPr="00A81563">
        <w:rPr>
          <w:rFonts w:ascii="宋体" w:hAnsi="宋体" w:hint="eastAsia"/>
          <w:szCs w:val="21"/>
        </w:rPr>
        <w:t>临海农商银行</w:t>
      </w:r>
      <w:r w:rsidRPr="00A81563">
        <w:rPr>
          <w:rFonts w:ascii="宋体" w:hAnsi="宋体" w:hint="eastAsia"/>
          <w:szCs w:val="21"/>
        </w:rPr>
        <w:t>申购</w:t>
      </w:r>
      <w:r w:rsidRPr="00A81563">
        <w:rPr>
          <w:rStyle w:val="HTML"/>
          <w:rFonts w:cs="Arial Unicode MS" w:hint="eastAsia"/>
          <w:sz w:val="21"/>
          <w:szCs w:val="21"/>
        </w:rPr>
        <w:t>与定期定额投资费率优惠活动</w:t>
      </w:r>
    </w:p>
    <w:p w:rsidR="00241C62" w:rsidRPr="00A81563" w:rsidRDefault="006A148D">
      <w:pPr>
        <w:spacing w:line="360" w:lineRule="auto"/>
        <w:ind w:firstLineChars="200" w:firstLine="420"/>
        <w:jc w:val="left"/>
        <w:rPr>
          <w:rFonts w:ascii="宋体" w:hAnsi="宋体"/>
          <w:bCs/>
          <w:szCs w:val="21"/>
        </w:rPr>
      </w:pPr>
      <w:r w:rsidRPr="00A81563">
        <w:rPr>
          <w:rFonts w:ascii="宋体" w:hAnsi="宋体" w:hint="eastAsia"/>
          <w:bCs/>
          <w:szCs w:val="21"/>
        </w:rPr>
        <w:t>1.</w:t>
      </w:r>
      <w:r w:rsidRPr="00A81563">
        <w:rPr>
          <w:rStyle w:val="HTML"/>
          <w:rFonts w:cs="Arial Unicode MS" w:hint="eastAsia"/>
          <w:sz w:val="21"/>
          <w:szCs w:val="21"/>
        </w:rPr>
        <w:tab/>
      </w:r>
      <w:r w:rsidRPr="00A81563">
        <w:rPr>
          <w:rStyle w:val="HTML"/>
          <w:rFonts w:cs="Arial Unicode MS"/>
          <w:sz w:val="21"/>
          <w:szCs w:val="21"/>
        </w:rPr>
        <w:t>关于本公司在</w:t>
      </w:r>
      <w:r w:rsidR="00CC15D0" w:rsidRPr="00A81563">
        <w:rPr>
          <w:rFonts w:ascii="宋体" w:hAnsi="宋体" w:hint="eastAsia"/>
          <w:szCs w:val="21"/>
        </w:rPr>
        <w:t>临海农商银行</w:t>
      </w:r>
      <w:r w:rsidRPr="00A81563">
        <w:rPr>
          <w:rStyle w:val="HTML"/>
          <w:rFonts w:cs="Arial Unicode MS"/>
          <w:sz w:val="21"/>
          <w:szCs w:val="21"/>
        </w:rPr>
        <w:t>推出旗下部分开放式基金的定期定额投资业务</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sz w:val="21"/>
          <w:szCs w:val="21"/>
        </w:rPr>
        <w:lastRenderedPageBreak/>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241C62" w:rsidRPr="00A81563" w:rsidRDefault="006A148D">
      <w:pPr>
        <w:widowControl/>
        <w:spacing w:line="360" w:lineRule="auto"/>
        <w:ind w:firstLineChars="150" w:firstLine="315"/>
        <w:rPr>
          <w:rFonts w:ascii="宋体" w:hAnsi="宋体" w:cs="Arial Unicode MS"/>
          <w:kern w:val="0"/>
          <w:szCs w:val="21"/>
        </w:rPr>
      </w:pPr>
      <w:r w:rsidRPr="00A81563">
        <w:rPr>
          <w:rFonts w:ascii="宋体" w:hAnsi="宋体" w:cs="Arial Unicode MS" w:hint="eastAsia"/>
          <w:kern w:val="0"/>
          <w:szCs w:val="21"/>
        </w:rPr>
        <w:t>（1）除</w:t>
      </w:r>
      <w:r w:rsidRPr="00A81563">
        <w:rPr>
          <w:rFonts w:ascii="宋体" w:hAnsi="宋体"/>
          <w:kern w:val="0"/>
          <w:szCs w:val="21"/>
        </w:rPr>
        <w:t>另有公告外，定期定额投资费率与日常申购费率相同。</w:t>
      </w:r>
    </w:p>
    <w:p w:rsidR="00241C62" w:rsidRPr="00A81563" w:rsidRDefault="006A148D">
      <w:pPr>
        <w:widowControl/>
        <w:spacing w:line="360" w:lineRule="auto"/>
        <w:ind w:firstLineChars="150" w:firstLine="315"/>
        <w:rPr>
          <w:rFonts w:ascii="宋体" w:hAnsi="宋体" w:cs="Arial Unicode MS"/>
          <w:kern w:val="0"/>
          <w:szCs w:val="21"/>
        </w:rPr>
      </w:pPr>
      <w:r w:rsidRPr="00A81563">
        <w:rPr>
          <w:rFonts w:ascii="宋体" w:hAnsi="宋体" w:cs="Arial Unicode MS" w:hint="eastAsia"/>
          <w:kern w:val="0"/>
          <w:szCs w:val="21"/>
        </w:rPr>
        <w:t>（2）定期定额投资每期扣款金额：投资者</w:t>
      </w:r>
      <w:r w:rsidRPr="00A81563">
        <w:rPr>
          <w:rFonts w:ascii="宋体" w:hAnsi="宋体" w:hint="eastAsia"/>
          <w:bCs/>
          <w:szCs w:val="21"/>
        </w:rPr>
        <w:t>通过</w:t>
      </w:r>
      <w:r w:rsidR="00CC15D0" w:rsidRPr="00A81563">
        <w:rPr>
          <w:rFonts w:ascii="宋体" w:hAnsi="宋体" w:hint="eastAsia"/>
          <w:bCs/>
          <w:szCs w:val="21"/>
        </w:rPr>
        <w:t>临海农商银行</w:t>
      </w:r>
      <w:r w:rsidRPr="00A81563">
        <w:rPr>
          <w:rFonts w:ascii="宋体" w:hAnsi="宋体" w:hint="eastAsia"/>
          <w:bCs/>
          <w:szCs w:val="21"/>
        </w:rPr>
        <w:t>办理</w:t>
      </w:r>
      <w:r w:rsidRPr="00A81563">
        <w:rPr>
          <w:rFonts w:ascii="宋体" w:hAnsi="宋体" w:cs="Arial Unicode MS" w:hint="eastAsia"/>
          <w:kern w:val="0"/>
          <w:szCs w:val="21"/>
        </w:rPr>
        <w:t>定期定额投资业务，起点金额为100元。</w:t>
      </w:r>
      <w:r w:rsidR="00CC15D0" w:rsidRPr="00A81563">
        <w:rPr>
          <w:rFonts w:ascii="宋体" w:hAnsi="宋体" w:hint="eastAsia"/>
          <w:szCs w:val="21"/>
        </w:rPr>
        <w:t>临海农商银行</w:t>
      </w:r>
      <w:r w:rsidRPr="00A81563">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CC15D0" w:rsidRPr="00A81563">
        <w:rPr>
          <w:rFonts w:ascii="宋体" w:hAnsi="宋体" w:hint="eastAsia"/>
          <w:szCs w:val="21"/>
        </w:rPr>
        <w:t>临海农商银行</w:t>
      </w:r>
      <w:r w:rsidRPr="00A81563">
        <w:rPr>
          <w:rFonts w:ascii="宋体" w:hAnsi="宋体" w:cs="Arial Unicode MS" w:hint="eastAsia"/>
          <w:kern w:val="0"/>
          <w:szCs w:val="21"/>
        </w:rPr>
        <w:t>的具体规定为准。具体扣款方式以</w:t>
      </w:r>
      <w:r w:rsidR="00CC15D0" w:rsidRPr="00A81563">
        <w:rPr>
          <w:rFonts w:ascii="宋体" w:hAnsi="宋体" w:hint="eastAsia"/>
          <w:szCs w:val="21"/>
        </w:rPr>
        <w:t>临海农商银行</w:t>
      </w:r>
      <w:r w:rsidRPr="00A81563">
        <w:rPr>
          <w:rFonts w:ascii="宋体" w:hAnsi="宋体" w:cs="Arial Unicode MS" w:hint="eastAsia"/>
          <w:kern w:val="0"/>
          <w:szCs w:val="21"/>
        </w:rPr>
        <w:t>的相关业务规则为准。</w:t>
      </w:r>
    </w:p>
    <w:p w:rsidR="00241C62" w:rsidRPr="00A81563" w:rsidRDefault="006A148D">
      <w:pPr>
        <w:widowControl/>
        <w:spacing w:line="360" w:lineRule="auto"/>
        <w:ind w:firstLineChars="150" w:firstLine="315"/>
        <w:rPr>
          <w:rFonts w:ascii="宋体" w:hAnsi="宋体" w:cs="Arial Unicode MS"/>
          <w:kern w:val="0"/>
          <w:szCs w:val="21"/>
        </w:rPr>
      </w:pPr>
      <w:r w:rsidRPr="00A81563">
        <w:rPr>
          <w:rFonts w:ascii="宋体" w:hAnsi="宋体" w:cs="Arial Unicode MS" w:hint="eastAsia"/>
          <w:kern w:val="0"/>
          <w:szCs w:val="21"/>
        </w:rPr>
        <w:t>（3）基金的注册登记人按照基金申购申请日（T日）的基金份额净值为基准计算申购份额，申购份额通常将在 T+1工作日确认成功后直接计入投资者的基金账户，投资者可自 T+2工作日起查询申购成交情况。</w:t>
      </w:r>
    </w:p>
    <w:p w:rsidR="00241C62" w:rsidRPr="00A81563" w:rsidRDefault="006A148D">
      <w:pPr>
        <w:widowControl/>
        <w:spacing w:line="360" w:lineRule="auto"/>
        <w:ind w:firstLineChars="150" w:firstLine="315"/>
        <w:rPr>
          <w:rFonts w:ascii="宋体" w:hAnsi="宋体" w:cs="Arial Unicode MS"/>
          <w:kern w:val="0"/>
          <w:szCs w:val="21"/>
        </w:rPr>
      </w:pPr>
      <w:r w:rsidRPr="00A81563">
        <w:rPr>
          <w:rFonts w:ascii="宋体" w:hAnsi="宋体" w:cs="Arial Unicode MS" w:hint="eastAsia"/>
          <w:kern w:val="0"/>
          <w:szCs w:val="21"/>
        </w:rPr>
        <w:t>（4）当发生限制申购或暂停申购的情形时，除另有公告外，定期定额投资与日常申购按相同的原则确认。</w:t>
      </w:r>
    </w:p>
    <w:p w:rsidR="00241C62" w:rsidRPr="00A81563" w:rsidRDefault="006A148D">
      <w:pPr>
        <w:widowControl/>
        <w:spacing w:line="360" w:lineRule="auto"/>
        <w:ind w:firstLineChars="150" w:firstLine="315"/>
        <w:rPr>
          <w:rFonts w:ascii="宋体" w:hAnsi="宋体" w:cs="Arial Unicode MS"/>
          <w:kern w:val="0"/>
          <w:szCs w:val="21"/>
        </w:rPr>
      </w:pPr>
      <w:r w:rsidRPr="00A81563">
        <w:rPr>
          <w:rFonts w:ascii="宋体" w:hAnsi="宋体" w:cs="Arial Unicode MS" w:hint="eastAsia"/>
          <w:kern w:val="0"/>
          <w:szCs w:val="21"/>
        </w:rPr>
        <w:t>（5）定期定额投资业务的其它具体办理程序请遵循</w:t>
      </w:r>
      <w:r w:rsidR="00CC15D0" w:rsidRPr="00A81563">
        <w:rPr>
          <w:rFonts w:ascii="宋体" w:hAnsi="宋体" w:hint="eastAsia"/>
          <w:szCs w:val="21"/>
        </w:rPr>
        <w:t>临海农商银行</w:t>
      </w:r>
      <w:r w:rsidRPr="00A81563">
        <w:rPr>
          <w:rFonts w:ascii="宋体" w:hAnsi="宋体" w:cs="Arial Unicode MS" w:hint="eastAsia"/>
          <w:kern w:val="0"/>
          <w:szCs w:val="21"/>
        </w:rPr>
        <w:t>的有关规定。</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2.</w:t>
      </w:r>
      <w:r w:rsidRPr="00A81563">
        <w:rPr>
          <w:rStyle w:val="HTML"/>
          <w:rFonts w:cs="Arial Unicode MS" w:hint="eastAsia"/>
          <w:sz w:val="21"/>
          <w:szCs w:val="21"/>
        </w:rPr>
        <w:tab/>
        <w:t>关于本公司旗下部分开放式基金参</w:t>
      </w:r>
      <w:r w:rsidRPr="00A81563">
        <w:rPr>
          <w:rFonts w:ascii="宋体" w:hAnsi="宋体" w:hint="eastAsia"/>
          <w:szCs w:val="21"/>
        </w:rPr>
        <w:t>加</w:t>
      </w:r>
      <w:r w:rsidR="00CC15D0" w:rsidRPr="00A81563">
        <w:rPr>
          <w:rFonts w:ascii="宋体" w:hAnsi="宋体" w:hint="eastAsia"/>
          <w:szCs w:val="21"/>
        </w:rPr>
        <w:t>临海农商银行</w:t>
      </w:r>
      <w:r w:rsidRPr="00A81563">
        <w:rPr>
          <w:rFonts w:ascii="宋体" w:hAnsi="宋体" w:hint="eastAsia"/>
          <w:szCs w:val="21"/>
        </w:rPr>
        <w:t>申购</w:t>
      </w:r>
      <w:r w:rsidRPr="00A81563">
        <w:rPr>
          <w:rStyle w:val="HTML"/>
          <w:rFonts w:cs="Arial Unicode MS" w:hint="eastAsia"/>
          <w:sz w:val="21"/>
          <w:szCs w:val="21"/>
        </w:rPr>
        <w:t>与定期定额投资费率优惠活动</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费率优惠活动自</w:t>
      </w:r>
      <w:r w:rsidRPr="00A81563">
        <w:rPr>
          <w:rFonts w:ascii="宋体" w:hAnsi="宋体" w:cs="宋体" w:hint="eastAsia"/>
          <w:kern w:val="0"/>
          <w:szCs w:val="21"/>
        </w:rPr>
        <w:t>2015年</w:t>
      </w:r>
      <w:r w:rsidR="00BA0839">
        <w:rPr>
          <w:rFonts w:ascii="宋体" w:hAnsi="宋体" w:cs="宋体" w:hint="eastAsia"/>
          <w:kern w:val="0"/>
          <w:szCs w:val="21"/>
        </w:rPr>
        <w:t>10</w:t>
      </w:r>
      <w:r w:rsidR="00100109" w:rsidRPr="00A81563">
        <w:rPr>
          <w:rFonts w:ascii="宋体" w:hAnsi="宋体" w:cs="宋体" w:hint="eastAsia"/>
          <w:kern w:val="0"/>
          <w:szCs w:val="21"/>
        </w:rPr>
        <w:t>月</w:t>
      </w:r>
      <w:r w:rsidR="00937156">
        <w:rPr>
          <w:rFonts w:ascii="宋体" w:hAnsi="宋体" w:cs="宋体" w:hint="eastAsia"/>
          <w:kern w:val="0"/>
          <w:szCs w:val="21"/>
        </w:rPr>
        <w:t>23</w:t>
      </w:r>
      <w:r w:rsidR="00100109" w:rsidRPr="00A81563">
        <w:rPr>
          <w:rFonts w:ascii="宋体" w:hAnsi="宋体" w:cs="宋体" w:hint="eastAsia"/>
          <w:kern w:val="0"/>
          <w:szCs w:val="21"/>
        </w:rPr>
        <w:t>日</w:t>
      </w:r>
      <w:r w:rsidRPr="00A81563">
        <w:rPr>
          <w:rFonts w:ascii="宋体" w:hAnsi="宋体" w:cs="宋体" w:hint="eastAsia"/>
          <w:kern w:val="0"/>
          <w:szCs w:val="21"/>
        </w:rPr>
        <w:t>起</w:t>
      </w:r>
      <w:r w:rsidRPr="00A81563">
        <w:rPr>
          <w:rStyle w:val="HTML"/>
          <w:rFonts w:cs="Arial Unicode MS" w:hint="eastAsia"/>
          <w:sz w:val="21"/>
          <w:szCs w:val="21"/>
        </w:rPr>
        <w:t>开展，暂不设截止日期。若有变动，</w:t>
      </w:r>
      <w:r w:rsidR="00CC15D0" w:rsidRPr="00A81563">
        <w:rPr>
          <w:rFonts w:ascii="宋体" w:hAnsi="宋体" w:hint="eastAsia"/>
          <w:szCs w:val="21"/>
        </w:rPr>
        <w:t>临海农商银行</w:t>
      </w:r>
      <w:r w:rsidRPr="00A81563">
        <w:rPr>
          <w:rStyle w:val="HTML"/>
          <w:rFonts w:cs="Arial Unicode MS" w:hint="eastAsia"/>
          <w:sz w:val="21"/>
          <w:szCs w:val="21"/>
        </w:rPr>
        <w:t>将另行公告。</w:t>
      </w:r>
    </w:p>
    <w:p w:rsidR="00115418" w:rsidRPr="00A81563" w:rsidRDefault="0013795E">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（1）</w:t>
      </w:r>
      <w:r w:rsidR="008732FC" w:rsidRPr="00A81563">
        <w:rPr>
          <w:rStyle w:val="HTML"/>
          <w:rFonts w:cs="Arial Unicode MS" w:hint="eastAsia"/>
          <w:sz w:val="21"/>
          <w:szCs w:val="21"/>
        </w:rPr>
        <w:t>优惠</w:t>
      </w:r>
      <w:r w:rsidRPr="00A81563">
        <w:rPr>
          <w:rStyle w:val="HTML"/>
          <w:rFonts w:cs="Arial Unicode MS" w:hint="eastAsia"/>
          <w:sz w:val="21"/>
          <w:szCs w:val="21"/>
        </w:rPr>
        <w:t>活动期间，投资者通过</w:t>
      </w:r>
      <w:r w:rsidR="00CC15D0" w:rsidRPr="00A81563">
        <w:rPr>
          <w:rFonts w:ascii="宋体" w:hAnsi="宋体" w:hint="eastAsia"/>
          <w:szCs w:val="21"/>
        </w:rPr>
        <w:t>临海农商银行</w:t>
      </w:r>
      <w:r w:rsidR="000A6D7F" w:rsidRPr="00A81563">
        <w:rPr>
          <w:rFonts w:ascii="宋体" w:hAnsi="宋体" w:hint="eastAsia"/>
          <w:szCs w:val="21"/>
        </w:rPr>
        <w:t>柜</w:t>
      </w:r>
      <w:r w:rsidR="002E14C3" w:rsidRPr="00A81563">
        <w:rPr>
          <w:rFonts w:ascii="宋体" w:hAnsi="宋体" w:hint="eastAsia"/>
          <w:szCs w:val="21"/>
        </w:rPr>
        <w:t>面</w:t>
      </w:r>
      <w:r w:rsidRPr="00A81563">
        <w:rPr>
          <w:rStyle w:val="HTML"/>
          <w:rFonts w:cs="Arial Unicode MS" w:hint="eastAsia"/>
          <w:sz w:val="21"/>
          <w:szCs w:val="21"/>
        </w:rPr>
        <w:t>申购上述适用基金，</w:t>
      </w:r>
      <w:r w:rsidRPr="00A81563">
        <w:rPr>
          <w:rFonts w:ascii="宋体" w:hAnsi="宋体" w:cs="宋体" w:hint="eastAsia"/>
          <w:kern w:val="0"/>
          <w:szCs w:val="21"/>
        </w:rPr>
        <w:t>享有如下</w:t>
      </w:r>
      <w:r w:rsidR="008732FC" w:rsidRPr="00A81563">
        <w:rPr>
          <w:rFonts w:ascii="宋体" w:hAnsi="宋体" w:cs="宋体" w:hint="eastAsia"/>
          <w:kern w:val="0"/>
          <w:szCs w:val="21"/>
        </w:rPr>
        <w:t>费率</w:t>
      </w:r>
      <w:r w:rsidRPr="00A81563">
        <w:rPr>
          <w:rFonts w:ascii="宋体" w:hAnsi="宋体" w:cs="宋体" w:hint="eastAsia"/>
          <w:kern w:val="0"/>
          <w:szCs w:val="21"/>
        </w:rPr>
        <w:t>优惠：原申购费率（含分级费率）高于0.6%的，申购费率按</w:t>
      </w:r>
      <w:r w:rsidR="000A6D7F" w:rsidRPr="00A81563">
        <w:rPr>
          <w:rFonts w:ascii="宋体" w:hAnsi="宋体" w:cs="宋体" w:hint="eastAsia"/>
          <w:kern w:val="0"/>
          <w:szCs w:val="21"/>
        </w:rPr>
        <w:t>6</w:t>
      </w:r>
      <w:r w:rsidRPr="00A81563">
        <w:rPr>
          <w:rFonts w:ascii="宋体" w:hAnsi="宋体" w:cs="宋体" w:hint="eastAsia"/>
          <w:kern w:val="0"/>
          <w:szCs w:val="21"/>
        </w:rPr>
        <w:t>折优惠，即实收申购费率＝原申购费率×0.</w:t>
      </w:r>
      <w:r w:rsidR="000A6D7F" w:rsidRPr="00A81563">
        <w:rPr>
          <w:rFonts w:ascii="宋体" w:hAnsi="宋体" w:cs="宋体" w:hint="eastAsia"/>
          <w:kern w:val="0"/>
          <w:szCs w:val="21"/>
        </w:rPr>
        <w:t>6</w:t>
      </w:r>
      <w:r w:rsidRPr="00A81563">
        <w:rPr>
          <w:rFonts w:ascii="宋体" w:hAnsi="宋体" w:cs="宋体" w:hint="eastAsia"/>
          <w:kern w:val="0"/>
          <w:szCs w:val="21"/>
        </w:rPr>
        <w:t>，优惠后费率如果低于0.6%，则按0.6%执行；原申购费率（含分级费率）低于0.6%或等于0.6%或为固定费用的，则按原申购费率执行</w:t>
      </w:r>
      <w:r w:rsidRPr="00A81563">
        <w:rPr>
          <w:rStyle w:val="HTML"/>
          <w:rFonts w:cs="Arial Unicode MS" w:hint="eastAsia"/>
          <w:sz w:val="21"/>
          <w:szCs w:val="21"/>
        </w:rPr>
        <w:t>。</w:t>
      </w:r>
    </w:p>
    <w:p w:rsidR="000A6D7F" w:rsidRPr="00A81563" w:rsidRDefault="00115418">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（2）</w:t>
      </w:r>
      <w:r w:rsidR="008732FC" w:rsidRPr="00A81563">
        <w:rPr>
          <w:rStyle w:val="HTML"/>
          <w:rFonts w:cs="Arial Unicode MS" w:hint="eastAsia"/>
          <w:sz w:val="21"/>
          <w:szCs w:val="21"/>
        </w:rPr>
        <w:t>优惠</w:t>
      </w:r>
      <w:r w:rsidRPr="00A81563">
        <w:rPr>
          <w:rStyle w:val="HTML"/>
          <w:rFonts w:cs="Arial Unicode MS" w:hint="eastAsia"/>
          <w:sz w:val="21"/>
          <w:szCs w:val="21"/>
        </w:rPr>
        <w:t>活动期间，</w:t>
      </w:r>
      <w:r w:rsidR="000A6D7F" w:rsidRPr="00A81563">
        <w:rPr>
          <w:rStyle w:val="HTML"/>
          <w:rFonts w:cs="Arial Unicode MS" w:hint="eastAsia"/>
          <w:sz w:val="21"/>
          <w:szCs w:val="21"/>
        </w:rPr>
        <w:t>投资者通过</w:t>
      </w:r>
      <w:r w:rsidR="000A6D7F" w:rsidRPr="00A81563">
        <w:rPr>
          <w:rFonts w:ascii="宋体" w:hAnsi="宋体" w:hint="eastAsia"/>
          <w:szCs w:val="21"/>
        </w:rPr>
        <w:t>临海农商银行</w:t>
      </w:r>
      <w:r w:rsidR="000A6D7F" w:rsidRPr="00A81563">
        <w:rPr>
          <w:rStyle w:val="HTML"/>
          <w:rFonts w:cs="Arial Unicode MS" w:hint="eastAsia"/>
          <w:sz w:val="21"/>
          <w:szCs w:val="21"/>
        </w:rPr>
        <w:t>网上银行申购上述适用基金，享有如下</w:t>
      </w:r>
      <w:r w:rsidR="008732FC" w:rsidRPr="00A81563">
        <w:rPr>
          <w:rStyle w:val="HTML"/>
          <w:rFonts w:cs="Arial Unicode MS" w:hint="eastAsia"/>
          <w:sz w:val="21"/>
          <w:szCs w:val="21"/>
        </w:rPr>
        <w:t>费率</w:t>
      </w:r>
      <w:r w:rsidR="000A6D7F" w:rsidRPr="00A81563">
        <w:rPr>
          <w:rStyle w:val="HTML"/>
          <w:rFonts w:cs="Arial Unicode MS" w:hint="eastAsia"/>
          <w:sz w:val="21"/>
          <w:szCs w:val="21"/>
        </w:rPr>
        <w:t>优惠：原申购费率（含分级费率）高于0.6%的，申购费率按4折优惠，即实收申购费率＝原申购费率×0.4，优惠后费率如果低于0.6%，则按0.6%执行；原申购费率（含分级费率）低于0.6%或等于0.6%或为固定费用的，则按原申购费率执行。</w:t>
      </w:r>
    </w:p>
    <w:p w:rsidR="00115418" w:rsidRPr="00A81563" w:rsidRDefault="0013795E" w:rsidP="00115418">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w:t>
      </w:r>
      <w:r w:rsidR="00115418" w:rsidRPr="00A81563">
        <w:rPr>
          <w:rStyle w:val="HTML"/>
          <w:rFonts w:cs="Arial Unicode MS" w:hint="eastAsia"/>
          <w:sz w:val="21"/>
          <w:szCs w:val="21"/>
        </w:rPr>
        <w:t>3</w:t>
      </w:r>
      <w:r w:rsidRPr="00A81563">
        <w:rPr>
          <w:rStyle w:val="HTML"/>
          <w:rFonts w:cs="Arial Unicode MS" w:hint="eastAsia"/>
          <w:sz w:val="21"/>
          <w:szCs w:val="21"/>
        </w:rPr>
        <w:t>）</w:t>
      </w:r>
      <w:r w:rsidR="008732FC" w:rsidRPr="00A81563">
        <w:rPr>
          <w:rStyle w:val="HTML"/>
          <w:rFonts w:cs="Arial Unicode MS" w:hint="eastAsia"/>
          <w:sz w:val="21"/>
          <w:szCs w:val="21"/>
        </w:rPr>
        <w:t>优惠</w:t>
      </w:r>
      <w:r w:rsidRPr="00A81563">
        <w:rPr>
          <w:rStyle w:val="HTML"/>
          <w:rFonts w:cs="Arial Unicode MS" w:hint="eastAsia"/>
          <w:sz w:val="21"/>
          <w:szCs w:val="21"/>
        </w:rPr>
        <w:t>活动期间，投资者通过</w:t>
      </w:r>
      <w:r w:rsidR="00CC15D0" w:rsidRPr="00A81563">
        <w:rPr>
          <w:rFonts w:ascii="宋体" w:hAnsi="宋体" w:hint="eastAsia"/>
          <w:szCs w:val="21"/>
        </w:rPr>
        <w:t>临海农商银行</w:t>
      </w:r>
      <w:r w:rsidR="00551F0C" w:rsidRPr="00A81563">
        <w:rPr>
          <w:rStyle w:val="HTML"/>
          <w:rFonts w:cs="Arial Unicode MS" w:hint="eastAsia"/>
          <w:sz w:val="21"/>
          <w:szCs w:val="21"/>
        </w:rPr>
        <w:t>定期定额投资</w:t>
      </w:r>
      <w:r w:rsidRPr="00A81563">
        <w:rPr>
          <w:rStyle w:val="HTML"/>
          <w:rFonts w:cs="Arial Unicode MS" w:hint="eastAsia"/>
          <w:sz w:val="21"/>
          <w:szCs w:val="21"/>
        </w:rPr>
        <w:t>上述适用基金，</w:t>
      </w:r>
      <w:r w:rsidRPr="00A81563">
        <w:rPr>
          <w:rFonts w:ascii="宋体" w:hAnsi="宋体" w:cs="宋体" w:hint="eastAsia"/>
          <w:kern w:val="0"/>
          <w:szCs w:val="21"/>
        </w:rPr>
        <w:t>享有如下优惠：原申购费率（含分级费率）高于0.6%的，申购费率按4折优惠，即实收申购费率＝原申购费率×0.4，优惠后费率如果低于0.6%，则按0.6%执行；原申购费率（含分级费率）低于0.6%或等于0.6%或为固定费用的，则按原申购费率执行</w:t>
      </w:r>
      <w:r w:rsidRPr="00A81563">
        <w:rPr>
          <w:rStyle w:val="HTML"/>
          <w:rFonts w:cs="Arial Unicode MS" w:hint="eastAsia"/>
          <w:sz w:val="21"/>
          <w:szCs w:val="21"/>
        </w:rPr>
        <w:t>。</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lastRenderedPageBreak/>
        <w:t>上述适用基金的原申购费率参见各基金的相关法律文件及本公司发布的最新相关公告。</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三、 重要提示</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1．本公司所管理的尚未参加本优惠活动的开放式基金及今后发行的开放式基金是否参与此项优惠活动将根据具体情况确定并另行公告。本优惠活动的规则以</w:t>
      </w:r>
      <w:r w:rsidR="00CC15D0" w:rsidRPr="00A81563">
        <w:rPr>
          <w:rFonts w:ascii="宋体" w:hAnsi="宋体" w:hint="eastAsia"/>
          <w:szCs w:val="21"/>
        </w:rPr>
        <w:t>临海农商银行</w:t>
      </w:r>
      <w:r w:rsidRPr="00A81563">
        <w:rPr>
          <w:rStyle w:val="HTML"/>
          <w:rFonts w:cs="Arial Unicode MS" w:hint="eastAsia"/>
          <w:sz w:val="21"/>
          <w:szCs w:val="21"/>
        </w:rPr>
        <w:t>的规定为准。投资者欲了解基金产品的详细情况，请仔细阅读各基金的基金合同、更新的招募说明书等法律文件。本优惠活动仅适用于处于正常申购期的基金产品的日常申购手续费或定期定额投资手续费，不包括基金转换业务等其他业务的基金手续费。优惠活动期间，通过</w:t>
      </w:r>
      <w:r w:rsidR="00CC15D0" w:rsidRPr="00A81563">
        <w:rPr>
          <w:rStyle w:val="HTML"/>
          <w:rFonts w:cs="Arial Unicode MS" w:hint="eastAsia"/>
          <w:sz w:val="21"/>
          <w:szCs w:val="21"/>
        </w:rPr>
        <w:t>临海农商银行</w:t>
      </w:r>
      <w:r w:rsidRPr="00A81563">
        <w:rPr>
          <w:rStyle w:val="HTML"/>
          <w:rFonts w:cs="Arial Unicode MS" w:hint="eastAsia"/>
          <w:sz w:val="21"/>
          <w:szCs w:val="21"/>
        </w:rPr>
        <w:t>办理定期定额投资业务的投资者仅享有定期定额投资费率优惠，不同时享有申购费率优惠。</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2.本公司所管理的尚未开通定期定额投资业务的开放式基金及今后发行的开放式基金是否开通定期定额投资业务将根据具体情况确定并另行公告。若今后</w:t>
      </w:r>
      <w:r w:rsidR="00CC15D0" w:rsidRPr="00A81563">
        <w:rPr>
          <w:rStyle w:val="HTML"/>
          <w:rFonts w:cs="Arial Unicode MS" w:hint="eastAsia"/>
          <w:sz w:val="21"/>
          <w:szCs w:val="21"/>
        </w:rPr>
        <w:t>临海农商银行</w:t>
      </w:r>
      <w:r w:rsidRPr="00A81563">
        <w:rPr>
          <w:rStyle w:val="HTML"/>
          <w:rFonts w:cs="Arial Unicode MS" w:hint="eastAsia"/>
          <w:sz w:val="21"/>
          <w:szCs w:val="21"/>
        </w:rPr>
        <w:t>依据法律法规及基金相关法律文件对</w:t>
      </w:r>
      <w:r w:rsidRPr="00A81563">
        <w:rPr>
          <w:rFonts w:ascii="宋体" w:hAnsi="宋体" w:cs="Arial Unicode MS" w:hint="eastAsia"/>
          <w:kern w:val="0"/>
          <w:szCs w:val="21"/>
        </w:rPr>
        <w:t>定期定额投资起点金额进行调整，在</w:t>
      </w:r>
      <w:r w:rsidRPr="00A81563">
        <w:rPr>
          <w:rStyle w:val="HTML"/>
          <w:rFonts w:cs="Arial Unicode MS" w:hint="eastAsia"/>
          <w:sz w:val="21"/>
          <w:szCs w:val="21"/>
        </w:rPr>
        <w:t>不低于本公司对各基金设定的</w:t>
      </w:r>
      <w:r w:rsidRPr="00A81563">
        <w:rPr>
          <w:rFonts w:ascii="宋体" w:hAnsi="宋体" w:cs="Arial Unicode MS" w:hint="eastAsia"/>
          <w:kern w:val="0"/>
          <w:szCs w:val="21"/>
        </w:rPr>
        <w:t>定期定额投资起点金额的前提下，以</w:t>
      </w:r>
      <w:r w:rsidR="00CC15D0" w:rsidRPr="00A81563">
        <w:rPr>
          <w:rStyle w:val="HTML"/>
          <w:rFonts w:cs="Arial Unicode MS" w:hint="eastAsia"/>
          <w:sz w:val="21"/>
          <w:szCs w:val="21"/>
        </w:rPr>
        <w:t>临海农商银行</w:t>
      </w:r>
      <w:r w:rsidRPr="00A81563">
        <w:rPr>
          <w:rStyle w:val="HTML"/>
          <w:rFonts w:cs="Arial Unicode MS" w:hint="eastAsia"/>
          <w:sz w:val="21"/>
          <w:szCs w:val="21"/>
        </w:rPr>
        <w:t>最新规定为准。</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3. 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更新的招募说明书等法律文件及相关公告。</w:t>
      </w:r>
    </w:p>
    <w:p w:rsidR="002E14C3" w:rsidRPr="00A81563" w:rsidRDefault="002E14C3">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4．根据相关公告，自2014年6月3日起，易方达天天理财货币市场基金对机构客户暂停A类份额所有销售机构的申购、涉及A类份额作为转入方的基金转换及定期定额投资业务，对于机构客户在全部非直销销售机构提交的B类份额的申购和转换转入申请不予接受，该基金有权确认失败。其他相关规定请见本公司发布的相关公告。上述规定如有变化以本公司最新公告为准。</w:t>
      </w:r>
    </w:p>
    <w:p w:rsidR="00241C62" w:rsidRPr="00A81563" w:rsidRDefault="002E14C3">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5</w:t>
      </w:r>
      <w:r w:rsidR="006A148D" w:rsidRPr="00A81563">
        <w:rPr>
          <w:rStyle w:val="HTML"/>
          <w:rFonts w:cs="Arial Unicode MS" w:hint="eastAsia"/>
          <w:sz w:val="21"/>
          <w:szCs w:val="21"/>
        </w:rPr>
        <w:t>．本公告的解释权归易方达基金管理有限公司所有。</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四</w:t>
      </w:r>
      <w:r w:rsidRPr="00A81563">
        <w:rPr>
          <w:rStyle w:val="HTML"/>
          <w:rFonts w:cs="Arial Unicode MS"/>
          <w:sz w:val="21"/>
          <w:szCs w:val="21"/>
        </w:rPr>
        <w:t>、投资者可通过以下途径咨询有关详情</w:t>
      </w:r>
    </w:p>
    <w:p w:rsidR="00241C62" w:rsidRPr="00A81563" w:rsidRDefault="00CC15D0">
      <w:pPr>
        <w:numPr>
          <w:ilvl w:val="0"/>
          <w:numId w:val="1"/>
        </w:numPr>
        <w:spacing w:line="360" w:lineRule="auto"/>
        <w:ind w:left="779"/>
        <w:jc w:val="left"/>
        <w:rPr>
          <w:rFonts w:ascii="宋体" w:hAnsi="宋体" w:cs="Arial Unicode MS"/>
          <w:szCs w:val="21"/>
        </w:rPr>
      </w:pPr>
      <w:r w:rsidRPr="00A81563">
        <w:rPr>
          <w:rStyle w:val="HTML"/>
          <w:rFonts w:cs="Arial Unicode MS" w:hint="eastAsia"/>
          <w:sz w:val="21"/>
          <w:szCs w:val="21"/>
        </w:rPr>
        <w:t>浙江临海农村商业银行股份有限公司</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注册地址：</w:t>
      </w:r>
      <w:r w:rsidR="00371503">
        <w:rPr>
          <w:rStyle w:val="HTML"/>
          <w:rFonts w:cs="Arial Unicode MS" w:hint="eastAsia"/>
          <w:sz w:val="21"/>
          <w:szCs w:val="21"/>
        </w:rPr>
        <w:t>浙江省临海市古城街道巾山中路2号</w:t>
      </w:r>
      <w:r w:rsidRPr="00A81563">
        <w:rPr>
          <w:rStyle w:val="HTML"/>
          <w:rFonts w:cs="Arial Unicode MS" w:hint="eastAsia"/>
          <w:sz w:val="21"/>
          <w:szCs w:val="21"/>
        </w:rPr>
        <w:t xml:space="preserve"> </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办公地址：</w:t>
      </w:r>
      <w:r w:rsidR="00371503">
        <w:rPr>
          <w:rStyle w:val="HTML"/>
          <w:rFonts w:cs="Arial Unicode MS" w:hint="eastAsia"/>
          <w:sz w:val="21"/>
          <w:szCs w:val="21"/>
        </w:rPr>
        <w:t>浙江省临海市古城街道巾山中路2号</w:t>
      </w:r>
      <w:r w:rsidRPr="00A81563">
        <w:rPr>
          <w:rStyle w:val="HTML"/>
          <w:rFonts w:cs="Arial Unicode MS" w:hint="eastAsia"/>
          <w:sz w:val="21"/>
          <w:szCs w:val="21"/>
        </w:rPr>
        <w:t xml:space="preserve"> </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法定代表人：</w:t>
      </w:r>
      <w:r w:rsidR="00371503">
        <w:rPr>
          <w:rStyle w:val="HTML"/>
          <w:rFonts w:cs="Arial Unicode MS" w:hint="eastAsia"/>
          <w:sz w:val="21"/>
          <w:szCs w:val="21"/>
        </w:rPr>
        <w:t>张宇</w:t>
      </w:r>
      <w:r w:rsidRPr="00A81563">
        <w:rPr>
          <w:rStyle w:val="HTML"/>
          <w:rFonts w:cs="Arial Unicode MS" w:hint="eastAsia"/>
          <w:sz w:val="21"/>
          <w:szCs w:val="21"/>
        </w:rPr>
        <w:t xml:space="preserve"> </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联系人：</w:t>
      </w:r>
      <w:r w:rsidR="00371503">
        <w:rPr>
          <w:rStyle w:val="HTML"/>
          <w:rFonts w:cs="Arial Unicode MS" w:hint="eastAsia"/>
          <w:sz w:val="21"/>
          <w:szCs w:val="21"/>
        </w:rPr>
        <w:t>王艳</w:t>
      </w:r>
    </w:p>
    <w:p w:rsidR="00A81563"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电话：</w:t>
      </w:r>
      <w:r w:rsidR="00371503">
        <w:rPr>
          <w:rStyle w:val="HTML"/>
          <w:rFonts w:cs="Arial Unicode MS" w:hint="eastAsia"/>
          <w:sz w:val="21"/>
          <w:szCs w:val="21"/>
        </w:rPr>
        <w:t>0576-85317606</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lastRenderedPageBreak/>
        <w:t>传真：</w:t>
      </w:r>
      <w:r w:rsidR="00371503">
        <w:rPr>
          <w:rStyle w:val="HTML"/>
          <w:rFonts w:cs="Arial Unicode MS" w:hint="eastAsia"/>
          <w:sz w:val="21"/>
          <w:szCs w:val="21"/>
        </w:rPr>
        <w:t>0576-85317599</w:t>
      </w:r>
    </w:p>
    <w:p w:rsidR="004D646B"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客户服务电话：</w:t>
      </w:r>
      <w:r w:rsidR="00371503">
        <w:rPr>
          <w:rStyle w:val="HTML"/>
          <w:rFonts w:cs="Arial Unicode MS" w:hint="eastAsia"/>
          <w:sz w:val="21"/>
          <w:szCs w:val="21"/>
        </w:rPr>
        <w:t>4008896596</w:t>
      </w:r>
    </w:p>
    <w:p w:rsidR="00241C62" w:rsidRPr="00A81563" w:rsidRDefault="004D646B" w:rsidP="004D646B">
      <w:pPr>
        <w:spacing w:line="360" w:lineRule="auto"/>
        <w:ind w:firstLineChars="200" w:firstLine="420"/>
        <w:jc w:val="left"/>
        <w:rPr>
          <w:rStyle w:val="HTML"/>
          <w:rFonts w:cs="Arial Unicode MS"/>
          <w:sz w:val="21"/>
          <w:szCs w:val="21"/>
        </w:rPr>
      </w:pPr>
      <w:r w:rsidRPr="00A81563">
        <w:rPr>
          <w:rStyle w:val="HTML"/>
          <w:rFonts w:cs="Arial Unicode MS" w:hint="eastAsia"/>
          <w:sz w:val="21"/>
          <w:szCs w:val="21"/>
        </w:rPr>
        <w:t>公司网站：</w:t>
      </w:r>
      <w:r w:rsidRPr="00A81563" w:rsidDel="00551F0C">
        <w:rPr>
          <w:rFonts w:ascii="宋体" w:hAnsi="宋体"/>
          <w:szCs w:val="21"/>
        </w:rPr>
        <w:t xml:space="preserve"> </w:t>
      </w:r>
      <w:r w:rsidR="00371503">
        <w:rPr>
          <w:rFonts w:ascii="宋体" w:hAnsi="宋体" w:hint="eastAsia"/>
          <w:szCs w:val="21"/>
        </w:rPr>
        <w:t>www.zjlhbank.com</w:t>
      </w:r>
    </w:p>
    <w:p w:rsidR="00241C62" w:rsidRPr="00A81563" w:rsidRDefault="006A148D">
      <w:pPr>
        <w:numPr>
          <w:ilvl w:val="0"/>
          <w:numId w:val="1"/>
        </w:numPr>
        <w:spacing w:line="360" w:lineRule="auto"/>
        <w:jc w:val="left"/>
        <w:rPr>
          <w:rFonts w:ascii="宋体" w:hAnsi="宋体" w:cs="Arial Unicode MS"/>
          <w:szCs w:val="21"/>
        </w:rPr>
      </w:pPr>
      <w:bookmarkStart w:id="0" w:name="_GoBack"/>
      <w:bookmarkEnd w:id="0"/>
      <w:r w:rsidRPr="00A81563">
        <w:rPr>
          <w:rFonts w:ascii="宋体" w:hAnsi="宋体" w:cs="Arial Unicode MS" w:hint="eastAsia"/>
          <w:szCs w:val="21"/>
        </w:rPr>
        <w:t>易方达基金管理有限公司</w:t>
      </w:r>
    </w:p>
    <w:p w:rsidR="00241C62" w:rsidRPr="00A81563" w:rsidRDefault="006A148D">
      <w:pPr>
        <w:spacing w:line="360" w:lineRule="auto"/>
        <w:ind w:firstLineChars="200" w:firstLine="420"/>
        <w:jc w:val="left"/>
        <w:rPr>
          <w:rFonts w:ascii="宋体" w:hAnsi="宋体" w:cs="Arial Unicode MS"/>
          <w:szCs w:val="21"/>
        </w:rPr>
      </w:pPr>
      <w:r w:rsidRPr="00A81563">
        <w:rPr>
          <w:rStyle w:val="HTML"/>
          <w:rFonts w:cs="Arial Unicode MS"/>
          <w:sz w:val="21"/>
          <w:szCs w:val="21"/>
        </w:rPr>
        <w:t xml:space="preserve">客户服务电话：400-881-8088 </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sz w:val="21"/>
          <w:szCs w:val="21"/>
        </w:rPr>
        <w:t>网址：</w:t>
      </w:r>
      <w:hyperlink r:id="rId8" w:history="1">
        <w:r w:rsidRPr="00A81563">
          <w:rPr>
            <w:rStyle w:val="aa"/>
            <w:rFonts w:ascii="宋体" w:hAnsi="宋体" w:cs="Arial Unicode MS" w:hint="eastAsia"/>
            <w:color w:val="auto"/>
            <w:szCs w:val="21"/>
          </w:rPr>
          <w:t>www.efunds.com.cn</w:t>
        </w:r>
      </w:hyperlink>
      <w:r w:rsidRPr="00A81563">
        <w:rPr>
          <w:rStyle w:val="HTML"/>
          <w:rFonts w:cs="Arial Unicode MS"/>
          <w:sz w:val="21"/>
          <w:szCs w:val="21"/>
        </w:rPr>
        <w:t xml:space="preserve"> </w:t>
      </w:r>
    </w:p>
    <w:p w:rsidR="00241C62" w:rsidRPr="00A81563" w:rsidRDefault="006A148D">
      <w:pPr>
        <w:spacing w:line="360" w:lineRule="auto"/>
        <w:ind w:firstLineChars="200" w:firstLine="420"/>
        <w:jc w:val="left"/>
        <w:rPr>
          <w:rFonts w:ascii="宋体" w:hAnsi="宋体"/>
          <w:kern w:val="0"/>
          <w:szCs w:val="21"/>
        </w:rPr>
      </w:pPr>
      <w:r w:rsidRPr="00A81563">
        <w:rPr>
          <w:rFonts w:ascii="宋体" w:hAnsi="宋体" w:cs="Arial Unicode MS" w:hint="eastAsia"/>
          <w:szCs w:val="21"/>
        </w:rPr>
        <w:t>风险提示：</w:t>
      </w:r>
      <w:r w:rsidRPr="00A81563">
        <w:rPr>
          <w:rFonts w:ascii="宋体" w:hAnsi="宋体" w:cs="Arial Unicode MS" w:hint="eastAsia"/>
          <w:kern w:val="0"/>
          <w:szCs w:val="21"/>
        </w:rPr>
        <w:t>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rsidR="00241C62" w:rsidRPr="00A81563" w:rsidRDefault="006A148D">
      <w:pPr>
        <w:spacing w:line="360" w:lineRule="auto"/>
        <w:ind w:firstLineChars="200" w:firstLine="420"/>
        <w:jc w:val="left"/>
        <w:rPr>
          <w:rStyle w:val="HTML"/>
          <w:rFonts w:cs="Arial Unicode MS"/>
          <w:sz w:val="21"/>
          <w:szCs w:val="21"/>
        </w:rPr>
      </w:pPr>
      <w:r w:rsidRPr="00A81563">
        <w:rPr>
          <w:rStyle w:val="HTML"/>
          <w:rFonts w:cs="Arial Unicode MS"/>
          <w:sz w:val="21"/>
          <w:szCs w:val="21"/>
        </w:rPr>
        <w:t>特此公告。</w:t>
      </w:r>
    </w:p>
    <w:p w:rsidR="00241C62" w:rsidRPr="00A81563" w:rsidRDefault="00241C62">
      <w:pPr>
        <w:spacing w:line="360" w:lineRule="auto"/>
        <w:ind w:firstLineChars="200" w:firstLine="420"/>
        <w:jc w:val="left"/>
        <w:rPr>
          <w:rStyle w:val="HTML"/>
          <w:rFonts w:cs="Arial Unicode MS"/>
          <w:sz w:val="21"/>
          <w:szCs w:val="21"/>
        </w:rPr>
      </w:pPr>
    </w:p>
    <w:p w:rsidR="00241C62" w:rsidRPr="00A81563" w:rsidRDefault="006A148D">
      <w:pPr>
        <w:spacing w:line="360" w:lineRule="auto"/>
        <w:ind w:firstLineChars="200" w:firstLine="420"/>
        <w:jc w:val="right"/>
        <w:rPr>
          <w:rStyle w:val="HTML"/>
          <w:rFonts w:cs="Arial Unicode MS"/>
          <w:sz w:val="21"/>
          <w:szCs w:val="21"/>
        </w:rPr>
      </w:pPr>
      <w:r w:rsidRPr="00A81563">
        <w:rPr>
          <w:rStyle w:val="HTML"/>
          <w:rFonts w:cs="Arial Unicode MS"/>
          <w:sz w:val="21"/>
          <w:szCs w:val="21"/>
        </w:rPr>
        <w:t xml:space="preserve">                                             易方达基金管理有限公司</w:t>
      </w:r>
    </w:p>
    <w:p w:rsidR="00241C62" w:rsidRPr="00A81563" w:rsidRDefault="006A148D">
      <w:pPr>
        <w:spacing w:line="360" w:lineRule="auto"/>
        <w:ind w:firstLineChars="200" w:firstLine="420"/>
        <w:jc w:val="right"/>
        <w:rPr>
          <w:rFonts w:ascii="宋体" w:hAnsi="宋体"/>
          <w:szCs w:val="21"/>
        </w:rPr>
      </w:pPr>
      <w:r w:rsidRPr="00A81563">
        <w:rPr>
          <w:rStyle w:val="HTML"/>
          <w:rFonts w:cs="Arial Unicode MS"/>
          <w:sz w:val="21"/>
          <w:szCs w:val="21"/>
        </w:rPr>
        <w:t xml:space="preserve">                                                 2015年</w:t>
      </w:r>
      <w:r w:rsidR="00BA0839">
        <w:rPr>
          <w:rStyle w:val="HTML"/>
          <w:rFonts w:cs="Arial Unicode MS" w:hint="eastAsia"/>
          <w:sz w:val="21"/>
          <w:szCs w:val="21"/>
        </w:rPr>
        <w:t>10</w:t>
      </w:r>
      <w:r w:rsidR="00100109" w:rsidRPr="00A81563">
        <w:rPr>
          <w:rStyle w:val="HTML"/>
          <w:rFonts w:cs="Arial Unicode MS" w:hint="eastAsia"/>
          <w:sz w:val="21"/>
          <w:szCs w:val="21"/>
        </w:rPr>
        <w:t>月</w:t>
      </w:r>
      <w:r w:rsidR="00371503">
        <w:rPr>
          <w:rStyle w:val="HTML"/>
          <w:rFonts w:cs="Arial Unicode MS" w:hint="eastAsia"/>
          <w:sz w:val="21"/>
          <w:szCs w:val="21"/>
        </w:rPr>
        <w:t>2</w:t>
      </w:r>
      <w:r w:rsidR="00937156">
        <w:rPr>
          <w:rStyle w:val="HTML"/>
          <w:rFonts w:cs="Arial Unicode MS" w:hint="eastAsia"/>
          <w:sz w:val="21"/>
          <w:szCs w:val="21"/>
        </w:rPr>
        <w:t>3</w:t>
      </w:r>
      <w:r w:rsidR="00100109" w:rsidRPr="00A81563">
        <w:rPr>
          <w:rStyle w:val="HTML"/>
          <w:rFonts w:cs="Arial Unicode MS" w:hint="eastAsia"/>
          <w:sz w:val="21"/>
          <w:szCs w:val="21"/>
        </w:rPr>
        <w:t>日</w:t>
      </w:r>
    </w:p>
    <w:sectPr w:rsidR="00241C62" w:rsidRPr="00A81563" w:rsidSect="00241C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5E" w:rsidRDefault="00BB5A5E" w:rsidP="000C5867">
      <w:r>
        <w:separator/>
      </w:r>
    </w:p>
  </w:endnote>
  <w:endnote w:type="continuationSeparator" w:id="0">
    <w:p w:rsidR="00BB5A5E" w:rsidRDefault="00BB5A5E"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5E" w:rsidRDefault="00BB5A5E" w:rsidP="000C5867">
      <w:r>
        <w:separator/>
      </w:r>
    </w:p>
  </w:footnote>
  <w:footnote w:type="continuationSeparator" w:id="0">
    <w:p w:rsidR="00BB5A5E" w:rsidRDefault="00BB5A5E"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5BEB"/>
    <w:rsid w:val="00012A79"/>
    <w:rsid w:val="00020481"/>
    <w:rsid w:val="0003027C"/>
    <w:rsid w:val="000336E9"/>
    <w:rsid w:val="00034C84"/>
    <w:rsid w:val="00042473"/>
    <w:rsid w:val="000425B7"/>
    <w:rsid w:val="000450AD"/>
    <w:rsid w:val="000574F7"/>
    <w:rsid w:val="00057644"/>
    <w:rsid w:val="00065C47"/>
    <w:rsid w:val="000A2A82"/>
    <w:rsid w:val="000A6D7F"/>
    <w:rsid w:val="000A7BBD"/>
    <w:rsid w:val="000B1675"/>
    <w:rsid w:val="000C5867"/>
    <w:rsid w:val="000C62A5"/>
    <w:rsid w:val="000E7994"/>
    <w:rsid w:val="000F04D6"/>
    <w:rsid w:val="00100109"/>
    <w:rsid w:val="0010019B"/>
    <w:rsid w:val="00104523"/>
    <w:rsid w:val="00115418"/>
    <w:rsid w:val="001225D5"/>
    <w:rsid w:val="0013795E"/>
    <w:rsid w:val="00154E6C"/>
    <w:rsid w:val="00161457"/>
    <w:rsid w:val="00166342"/>
    <w:rsid w:val="00172A27"/>
    <w:rsid w:val="001739B9"/>
    <w:rsid w:val="00181222"/>
    <w:rsid w:val="001829A0"/>
    <w:rsid w:val="00193894"/>
    <w:rsid w:val="00197EC4"/>
    <w:rsid w:val="001A36F2"/>
    <w:rsid w:val="001A49AB"/>
    <w:rsid w:val="001B0562"/>
    <w:rsid w:val="001B5E27"/>
    <w:rsid w:val="001C1DA9"/>
    <w:rsid w:val="001C6232"/>
    <w:rsid w:val="001C7FDE"/>
    <w:rsid w:val="001D3807"/>
    <w:rsid w:val="001E1154"/>
    <w:rsid w:val="001E3B67"/>
    <w:rsid w:val="001F5748"/>
    <w:rsid w:val="001F7B89"/>
    <w:rsid w:val="0022437C"/>
    <w:rsid w:val="002301F8"/>
    <w:rsid w:val="0023319A"/>
    <w:rsid w:val="00237CA1"/>
    <w:rsid w:val="00241C62"/>
    <w:rsid w:val="002430FB"/>
    <w:rsid w:val="0024444C"/>
    <w:rsid w:val="002477A3"/>
    <w:rsid w:val="002538BF"/>
    <w:rsid w:val="00261D64"/>
    <w:rsid w:val="00272260"/>
    <w:rsid w:val="002910FF"/>
    <w:rsid w:val="002A2D84"/>
    <w:rsid w:val="002B0AFC"/>
    <w:rsid w:val="002B0B6D"/>
    <w:rsid w:val="002B2B5D"/>
    <w:rsid w:val="002B550C"/>
    <w:rsid w:val="002C557A"/>
    <w:rsid w:val="002D0A37"/>
    <w:rsid w:val="002D67C2"/>
    <w:rsid w:val="002E107E"/>
    <w:rsid w:val="002E14C3"/>
    <w:rsid w:val="002E69B0"/>
    <w:rsid w:val="003003FE"/>
    <w:rsid w:val="003118B6"/>
    <w:rsid w:val="00320FCC"/>
    <w:rsid w:val="0032653E"/>
    <w:rsid w:val="00332E72"/>
    <w:rsid w:val="00341253"/>
    <w:rsid w:val="003467C7"/>
    <w:rsid w:val="0035777D"/>
    <w:rsid w:val="00370E67"/>
    <w:rsid w:val="00371503"/>
    <w:rsid w:val="00372159"/>
    <w:rsid w:val="00376B77"/>
    <w:rsid w:val="00377903"/>
    <w:rsid w:val="00390FD0"/>
    <w:rsid w:val="003A028C"/>
    <w:rsid w:val="003A2FA0"/>
    <w:rsid w:val="003A6648"/>
    <w:rsid w:val="003B1A5A"/>
    <w:rsid w:val="003B6D17"/>
    <w:rsid w:val="003D0D98"/>
    <w:rsid w:val="003D19DB"/>
    <w:rsid w:val="003F2724"/>
    <w:rsid w:val="003F2B3C"/>
    <w:rsid w:val="00413C91"/>
    <w:rsid w:val="00417DF0"/>
    <w:rsid w:val="00426756"/>
    <w:rsid w:val="004324BA"/>
    <w:rsid w:val="0044784F"/>
    <w:rsid w:val="00453C61"/>
    <w:rsid w:val="00456D85"/>
    <w:rsid w:val="0047192D"/>
    <w:rsid w:val="00493B3D"/>
    <w:rsid w:val="004B51C9"/>
    <w:rsid w:val="004C2E7C"/>
    <w:rsid w:val="004C6C54"/>
    <w:rsid w:val="004D257A"/>
    <w:rsid w:val="004D646B"/>
    <w:rsid w:val="005001ED"/>
    <w:rsid w:val="005015A2"/>
    <w:rsid w:val="005040D4"/>
    <w:rsid w:val="005342A9"/>
    <w:rsid w:val="005400C8"/>
    <w:rsid w:val="00551F0C"/>
    <w:rsid w:val="00573D49"/>
    <w:rsid w:val="00577685"/>
    <w:rsid w:val="00581DDC"/>
    <w:rsid w:val="005865E6"/>
    <w:rsid w:val="00594908"/>
    <w:rsid w:val="005A63BE"/>
    <w:rsid w:val="005B5C73"/>
    <w:rsid w:val="005C4BB4"/>
    <w:rsid w:val="005E3C3E"/>
    <w:rsid w:val="005E7BDE"/>
    <w:rsid w:val="00605C2A"/>
    <w:rsid w:val="00610E57"/>
    <w:rsid w:val="00613471"/>
    <w:rsid w:val="00626D66"/>
    <w:rsid w:val="00626DB2"/>
    <w:rsid w:val="00630B0E"/>
    <w:rsid w:val="00630CF5"/>
    <w:rsid w:val="00640F6D"/>
    <w:rsid w:val="00642115"/>
    <w:rsid w:val="00654F7C"/>
    <w:rsid w:val="00665F35"/>
    <w:rsid w:val="0067109F"/>
    <w:rsid w:val="00676072"/>
    <w:rsid w:val="006918F4"/>
    <w:rsid w:val="006A148D"/>
    <w:rsid w:val="006B5F05"/>
    <w:rsid w:val="006C2224"/>
    <w:rsid w:val="006D26AF"/>
    <w:rsid w:val="006D6C59"/>
    <w:rsid w:val="006E18BC"/>
    <w:rsid w:val="006F5912"/>
    <w:rsid w:val="00714CA7"/>
    <w:rsid w:val="00726C2A"/>
    <w:rsid w:val="00732472"/>
    <w:rsid w:val="00753361"/>
    <w:rsid w:val="00753EBD"/>
    <w:rsid w:val="007553AC"/>
    <w:rsid w:val="00755BF1"/>
    <w:rsid w:val="007651A0"/>
    <w:rsid w:val="00765ED0"/>
    <w:rsid w:val="00791FE5"/>
    <w:rsid w:val="00792646"/>
    <w:rsid w:val="007A5789"/>
    <w:rsid w:val="007D19F5"/>
    <w:rsid w:val="007D68C6"/>
    <w:rsid w:val="007E0727"/>
    <w:rsid w:val="007F2115"/>
    <w:rsid w:val="007F2F2D"/>
    <w:rsid w:val="007F58A4"/>
    <w:rsid w:val="008035F7"/>
    <w:rsid w:val="00824324"/>
    <w:rsid w:val="0082688A"/>
    <w:rsid w:val="00826DDC"/>
    <w:rsid w:val="0083663B"/>
    <w:rsid w:val="008405B0"/>
    <w:rsid w:val="00844438"/>
    <w:rsid w:val="00872322"/>
    <w:rsid w:val="008732FC"/>
    <w:rsid w:val="0089318F"/>
    <w:rsid w:val="008A0E7A"/>
    <w:rsid w:val="008A35C5"/>
    <w:rsid w:val="008C2C98"/>
    <w:rsid w:val="008C4978"/>
    <w:rsid w:val="008C7304"/>
    <w:rsid w:val="008D1633"/>
    <w:rsid w:val="008D226E"/>
    <w:rsid w:val="008D5220"/>
    <w:rsid w:val="008D6759"/>
    <w:rsid w:val="008E50BB"/>
    <w:rsid w:val="009048A7"/>
    <w:rsid w:val="0091053C"/>
    <w:rsid w:val="009166F8"/>
    <w:rsid w:val="009240F0"/>
    <w:rsid w:val="009257A3"/>
    <w:rsid w:val="009333EE"/>
    <w:rsid w:val="00937156"/>
    <w:rsid w:val="00951F7D"/>
    <w:rsid w:val="0097317C"/>
    <w:rsid w:val="009856FF"/>
    <w:rsid w:val="00990420"/>
    <w:rsid w:val="009A2843"/>
    <w:rsid w:val="009B3EC7"/>
    <w:rsid w:val="009C2935"/>
    <w:rsid w:val="009C3F60"/>
    <w:rsid w:val="009C43D0"/>
    <w:rsid w:val="009C774A"/>
    <w:rsid w:val="009D59E2"/>
    <w:rsid w:val="009E33E3"/>
    <w:rsid w:val="00A00C2F"/>
    <w:rsid w:val="00A0119B"/>
    <w:rsid w:val="00A046AC"/>
    <w:rsid w:val="00A077FA"/>
    <w:rsid w:val="00A1406E"/>
    <w:rsid w:val="00A37F4D"/>
    <w:rsid w:val="00A436A7"/>
    <w:rsid w:val="00A45C2C"/>
    <w:rsid w:val="00A469B8"/>
    <w:rsid w:val="00A51B8C"/>
    <w:rsid w:val="00A530AA"/>
    <w:rsid w:val="00A56EB0"/>
    <w:rsid w:val="00A62224"/>
    <w:rsid w:val="00A658E4"/>
    <w:rsid w:val="00A672CB"/>
    <w:rsid w:val="00A776EE"/>
    <w:rsid w:val="00A81563"/>
    <w:rsid w:val="00AA7920"/>
    <w:rsid w:val="00AB1A86"/>
    <w:rsid w:val="00AB77B1"/>
    <w:rsid w:val="00AC125D"/>
    <w:rsid w:val="00AC292F"/>
    <w:rsid w:val="00AC3720"/>
    <w:rsid w:val="00AC47DA"/>
    <w:rsid w:val="00AD01B4"/>
    <w:rsid w:val="00AD40E6"/>
    <w:rsid w:val="00AE01C0"/>
    <w:rsid w:val="00AE5656"/>
    <w:rsid w:val="00AF6246"/>
    <w:rsid w:val="00B251AB"/>
    <w:rsid w:val="00B53671"/>
    <w:rsid w:val="00B624FF"/>
    <w:rsid w:val="00B65C8F"/>
    <w:rsid w:val="00B719FE"/>
    <w:rsid w:val="00B72518"/>
    <w:rsid w:val="00B81C4B"/>
    <w:rsid w:val="00B86F8C"/>
    <w:rsid w:val="00B87027"/>
    <w:rsid w:val="00B9112E"/>
    <w:rsid w:val="00BA0839"/>
    <w:rsid w:val="00BA2A83"/>
    <w:rsid w:val="00BA3587"/>
    <w:rsid w:val="00BB34F4"/>
    <w:rsid w:val="00BB5A5E"/>
    <w:rsid w:val="00BC0258"/>
    <w:rsid w:val="00BD7416"/>
    <w:rsid w:val="00BE44E3"/>
    <w:rsid w:val="00BF4475"/>
    <w:rsid w:val="00BF5F69"/>
    <w:rsid w:val="00C27583"/>
    <w:rsid w:val="00C32A41"/>
    <w:rsid w:val="00C4191F"/>
    <w:rsid w:val="00C441BE"/>
    <w:rsid w:val="00C479D5"/>
    <w:rsid w:val="00C524A8"/>
    <w:rsid w:val="00C61FDD"/>
    <w:rsid w:val="00C62BFE"/>
    <w:rsid w:val="00C77B52"/>
    <w:rsid w:val="00C82BFC"/>
    <w:rsid w:val="00C8450E"/>
    <w:rsid w:val="00C90DE9"/>
    <w:rsid w:val="00CA0F52"/>
    <w:rsid w:val="00CB21E7"/>
    <w:rsid w:val="00CB32B9"/>
    <w:rsid w:val="00CC15D0"/>
    <w:rsid w:val="00CE0B91"/>
    <w:rsid w:val="00CE3622"/>
    <w:rsid w:val="00CF2735"/>
    <w:rsid w:val="00CF3157"/>
    <w:rsid w:val="00D035B6"/>
    <w:rsid w:val="00D07D38"/>
    <w:rsid w:val="00D1303F"/>
    <w:rsid w:val="00D14A82"/>
    <w:rsid w:val="00D1781A"/>
    <w:rsid w:val="00D30B54"/>
    <w:rsid w:val="00D33FDA"/>
    <w:rsid w:val="00D45622"/>
    <w:rsid w:val="00D62444"/>
    <w:rsid w:val="00D62BCF"/>
    <w:rsid w:val="00D63A8A"/>
    <w:rsid w:val="00D72E54"/>
    <w:rsid w:val="00D744EB"/>
    <w:rsid w:val="00D754EA"/>
    <w:rsid w:val="00D835B6"/>
    <w:rsid w:val="00D879D8"/>
    <w:rsid w:val="00D87FEE"/>
    <w:rsid w:val="00DC6F47"/>
    <w:rsid w:val="00DE7794"/>
    <w:rsid w:val="00DF6544"/>
    <w:rsid w:val="00E0500A"/>
    <w:rsid w:val="00E11FAC"/>
    <w:rsid w:val="00E24E73"/>
    <w:rsid w:val="00E331CE"/>
    <w:rsid w:val="00E5010E"/>
    <w:rsid w:val="00E56544"/>
    <w:rsid w:val="00E82D20"/>
    <w:rsid w:val="00E8555F"/>
    <w:rsid w:val="00E903ED"/>
    <w:rsid w:val="00E92067"/>
    <w:rsid w:val="00EB2B48"/>
    <w:rsid w:val="00EB4AD7"/>
    <w:rsid w:val="00EB744C"/>
    <w:rsid w:val="00EC29A4"/>
    <w:rsid w:val="00ED1281"/>
    <w:rsid w:val="00ED1BAE"/>
    <w:rsid w:val="00ED3F2C"/>
    <w:rsid w:val="00F06C5C"/>
    <w:rsid w:val="00F14A2F"/>
    <w:rsid w:val="00F169B5"/>
    <w:rsid w:val="00F17505"/>
    <w:rsid w:val="00F2059A"/>
    <w:rsid w:val="00F23C9D"/>
    <w:rsid w:val="00F35FF3"/>
    <w:rsid w:val="00F3619F"/>
    <w:rsid w:val="00F525EA"/>
    <w:rsid w:val="00F52F4B"/>
    <w:rsid w:val="00F57466"/>
    <w:rsid w:val="00FB03FE"/>
    <w:rsid w:val="00FB4466"/>
    <w:rsid w:val="00FC6A16"/>
    <w:rsid w:val="00FE6E31"/>
    <w:rsid w:val="00FF43C1"/>
    <w:rsid w:val="00FF64B0"/>
    <w:rsid w:val="1AA44A44"/>
    <w:rsid w:val="3A81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unhideWhenUsed/>
    <w:rsid w:val="001C7FDE"/>
    <w:rPr>
      <w:kern w:val="2"/>
      <w:sz w:val="21"/>
      <w:szCs w:val="24"/>
    </w:rPr>
  </w:style>
</w:styles>
</file>

<file path=word/webSettings.xml><?xml version="1.0" encoding="utf-8"?>
<w:webSettings xmlns:r="http://schemas.openxmlformats.org/officeDocument/2006/relationships" xmlns:w="http://schemas.openxmlformats.org/wordprocessingml/2006/main">
  <w:divs>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570845172">
      <w:bodyDiv w:val="1"/>
      <w:marLeft w:val="0"/>
      <w:marRight w:val="0"/>
      <w:marTop w:val="0"/>
      <w:marBottom w:val="0"/>
      <w:divBdr>
        <w:top w:val="none" w:sz="0" w:space="0" w:color="auto"/>
        <w:left w:val="none" w:sz="0" w:space="0" w:color="auto"/>
        <w:bottom w:val="none" w:sz="0" w:space="0" w:color="auto"/>
        <w:right w:val="none" w:sz="0" w:space="0" w:color="auto"/>
      </w:divBdr>
    </w:div>
    <w:div w:id="114485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509</Words>
  <Characters>2903</Characters>
  <Application>Microsoft Office Word</Application>
  <DocSecurity>0</DocSecurity>
  <Lines>24</Lines>
  <Paragraphs>6</Paragraphs>
  <ScaleCrop>false</ScaleCrop>
  <Company>易方达基金管理有限公司</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易方达基金管理有限公司关于旗下部分开放式基金继续参加中国工商银行个人电子银行申购费率优惠活动的公告</dc:title>
  <dc:creator>孙奕萍</dc:creator>
  <cp:lastModifiedBy>刘芬</cp:lastModifiedBy>
  <cp:revision>22</cp:revision>
  <dcterms:created xsi:type="dcterms:W3CDTF">2015-06-12T08:15:00Z</dcterms:created>
  <dcterms:modified xsi:type="dcterms:W3CDTF">2015-10-16T08:32:00Z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